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C6" w:rsidRPr="009F36C6" w:rsidRDefault="009F36C6" w:rsidP="009F36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F36C6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ГУБЕРНАТОР ЛЕНИНГРАДСКОЙ ОБЛАСТИ</w:t>
      </w:r>
    </w:p>
    <w:p w:rsidR="009F36C6" w:rsidRPr="009F36C6" w:rsidRDefault="009F36C6" w:rsidP="009F36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F36C6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РАСПОРЯЖЕНИЕ</w:t>
      </w:r>
    </w:p>
    <w:p w:rsidR="009F36C6" w:rsidRPr="009F36C6" w:rsidRDefault="009F36C6" w:rsidP="009F36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F36C6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от 26 августа 2015 года N 527-рг</w:t>
      </w:r>
    </w:p>
    <w:p w:rsidR="009F36C6" w:rsidRPr="009F36C6" w:rsidRDefault="009F36C6" w:rsidP="009F36C6">
      <w:pPr>
        <w:shd w:val="clear" w:color="auto" w:fill="FFFFFF"/>
        <w:spacing w:before="157" w:after="7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F36C6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Об образовании Ленинградской областной комиссии по проведению Всероссийской сельскохозяйственной переписи 2016 года</w:t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В целях осуществления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Ленинградской области, оперативного решения вопросов подготовки и проведения Всероссийской сельскохозяйственной переписи 2016 года: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1. Образовать Ленинградскую областную комиссию по проведению Всероссийской сельскохозяйственной переписи 2016 года.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2. Утвердить Положение о Ленинградской областной комиссии по проведению Всероссийской сельскохозяйственной переписи 2016 года и состав комиссии согласно </w:t>
      </w:r>
      <w:hyperlink r:id="rId4" w:history="1">
        <w:r w:rsidRPr="009F36C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приложениям 1</w:t>
        </w:r>
      </w:hyperlink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 и </w:t>
      </w:r>
      <w:hyperlink r:id="rId5" w:history="1">
        <w:r w:rsidRPr="009F36C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2</w:t>
        </w:r>
      </w:hyperlink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3. Ленинградской областной комиссии по проведению Всероссийской сельскохозяйственной переписи 2016 года до 25 сентября 2015 года разработать и представить на утверждение План мероприятий по подготовке и проведению Всероссийской сельскохозяйственной переписи 2016 года на территории Ленинградской области.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 xml:space="preserve">4. </w:t>
      </w:r>
      <w:proofErr w:type="gramStart"/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Контроль за</w:t>
      </w:r>
      <w:proofErr w:type="gramEnd"/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 xml:space="preserve"> исполнением распоряжения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Ялова</w:t>
      </w:r>
      <w:proofErr w:type="spellEnd"/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 xml:space="preserve"> Д.А.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Временно исполняющий обязанности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Губернатора Ленинградской области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А.Дрозденко</w:t>
      </w:r>
    </w:p>
    <w:p w:rsidR="009F36C6" w:rsidRDefault="009F36C6" w:rsidP="009F36C6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val="en-US" w:eastAsia="ru-RU"/>
        </w:rPr>
      </w:pPr>
    </w:p>
    <w:p w:rsidR="009F36C6" w:rsidRDefault="009F36C6" w:rsidP="009F36C6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val="en-US" w:eastAsia="ru-RU"/>
        </w:rPr>
      </w:pPr>
    </w:p>
    <w:p w:rsidR="009F36C6" w:rsidRPr="009F36C6" w:rsidRDefault="009F36C6" w:rsidP="009F36C6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F36C6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lastRenderedPageBreak/>
        <w:t>Приложение 1. Положение о Ленинградской областной комиссии по проведению Всероссийской сельскохозяйственной переписи 2016 года</w:t>
      </w:r>
    </w:p>
    <w:p w:rsidR="009F36C6" w:rsidRPr="009F36C6" w:rsidRDefault="009F36C6" w:rsidP="009F36C6">
      <w:pPr>
        <w:shd w:val="clear" w:color="auto" w:fill="FFFFFF"/>
        <w:spacing w:after="0" w:line="32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Приложение 1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УТВЕРЖДЕНО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распоряжением Губернатора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Ленинградской области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от 26 августа 2015 года N 527-рг</w:t>
      </w:r>
    </w:p>
    <w:p w:rsidR="009F36C6" w:rsidRPr="009F36C6" w:rsidRDefault="009F36C6" w:rsidP="009F36C6">
      <w:pPr>
        <w:shd w:val="clear" w:color="auto" w:fill="FFFFFF"/>
        <w:spacing w:before="391" w:after="23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9F36C6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1. Общие положения</w:t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 xml:space="preserve">1.1. </w:t>
      </w:r>
      <w:proofErr w:type="gramStart"/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Ленинградская областная комиссия по проведению Всероссийской сельскохозяйственной переписи 2016 года (далее - Комиссия) является временным совещательным органом, обеспечивающим взаимодействие органов исполнительной власти Ленинградской области, территориальных органов федеральных органов исполнительной власти, органов местного самоуправления Ленинградской области по вопросам подготовки и проведения Всероссийской сельскохозяйственной переписи 2016 года (далее - сельскохозяйственная перепись) на территории Ленинградской области.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End"/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1.2. Комиссия в своей деятельности руководствуется </w:t>
      </w:r>
      <w:hyperlink r:id="rId6" w:history="1">
        <w:r w:rsidRPr="009F36C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Конституцией Российской Федерации</w:t>
        </w:r>
      </w:hyperlink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, законодательством Российской Федерации, законодательством Ленинградской области, рекомендациями Комиссии Росстата по Всероссийской сельскохозяйственной переписи 2016 года, а также настоящим Положением.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1.3. Комиссия осуществляет свою деятельность на безвозмездной основе.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before="391" w:after="23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9F36C6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2. Задачи Комиссии</w:t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2.1. Основными задачами Комиссии являются: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обеспечение согласованных действий органов исполнительной власти Ленинградской области, территориальных органов федеральных органов исполнительной власти, органов местного самоуправления Ленинградской области по подготовке и проведению сельскохозяйственной переписи на территории Ленинградской области;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оперативное решение вопросов, связанных с подготовкой и проведением 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сельскохозяйственной переписи на территории Ленинградской области.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 xml:space="preserve">2.2. </w:t>
      </w:r>
      <w:proofErr w:type="gramStart"/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Для решения возложенных на нее задач Комиссия: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разрабатывает и представляет на утверждение Губернатору Ленинградской области План мероприятий по подготовке и проведению сельскохозяйственной переписи на территории Ленинградской области;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рассматривает вопросы взаимодействия органов исполнительной власти Ленинградской области, территориальных органов федеральных органов исполнительной власти и органов местного самоуправления Ленинградской области по подготовке и проведению сельскохозяйственной переписи;</w:t>
      </w:r>
      <w:proofErr w:type="gramEnd"/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разрабатывает рекомендации для работы комиссий по проведению сельскохозяйственной переписи в муниципальных районах и городском округе Ленинградской области.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before="391" w:after="23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9F36C6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3. Права Комиссии</w:t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Комиссия в пределах своей компетенции имеет право: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запрашивать у органов исполнительной власти Ленинградской области, территориальных органов федеральных органов исполнительной власти, органов местного самоуправления Ленинградской области и заинтересованных организаций материалы и информацию по вопросам, относящимся к компетенции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приглашать для участия в работе Комиссии и заслушивать на заседании Комиссии представителей органов исполнительной власти Ленинградской области, территориальных органов федеральных органов исполнительной власти, органов местного самоуправления Ленинградской области, средств массовой информации, общественных и иных организаций по вопросам, относящимся к компетенции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принимать решения по вопросам, относящимся к компетенции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образовывать временные рабочие группы по отдельным направлениям деятельности Комиссии, перечень и состав которых утверждаются решением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привлекать к участию в деятельности Комиссии представителей органов исполнительной власти Ленинградской области, заинтересованных территориальных органов федеральных органов исполнительной власти, органов местного самоуправления Ленинградской области, научных, общественных и иных организаций, а 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также специалистов;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направлять в территориальные органы федеральных органов исполнительной власти, органы исполнительной власти Ленинградской области и органы местного самоуправления Ленинградской области рекомендации по вопросам подготовки и проведения сельскохозяйственной переписи;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направлять в Комиссию Росстата по Всероссийской сельскохозяйственной переписи 2016 года предложения по вопросам подготовки и проведения сельскохозяйственной переписи на территории Ленинградской области;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вносить в установленном порядке предложения по вопросам, требующим решения Правительства Ленинградской области.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before="391" w:after="23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9F36C6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4. Организация работы Комиссии</w:t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4.1. Комиссия осуществляет свою деятельность в соответствии с планом работы, утвержденным председателем Комиссии (далее - план работы). Порядок работы Комиссии по отдельным вопросам определяет председатель Комиссии.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4.2. Основной формой работы Комиссии является заседание. Заседания Комиссии проводятся в соответствии с планом работы, но не реже одного раза в квартал, а при необходимости (по решению председателя Комиссии) проводятся внеплановые заседания.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4.3. Заседание Комиссии правомочно, если на нем присутствуют не менее половины ее членов. В случае отсутствия члена Комиссии на заседании он имеет право изложить свое мнение по рассматриваемым вопросам в письменной форме.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4.4.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4.5. Решения комиссии носят рекомендательный характер и оформляются протоколом, который подписывает председательствующий на заседании.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4.6. Председатель Комиссии: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осуществляет общее руководство деятельностью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утверждает порядок работы Комиссии и повестку дня заседания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ведет заседания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подписывает протоколы заседаний Комиссии.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4.7. В отсутствие председателя Комиссии его обязанности на основании решения председателя Комиссии исполняет заместитель председателя Комиссии.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4.8. Члены Комиссии имеют право вносить предложения по повестке дня заседания Комиссии, порядку работы и решениям Комиссии.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4.9. Организационно-документационное и техническое обеспечение деятельности Комиссии осуществляет секретариат Комиссии, состоящий из ответственного секретаря и секретарей Комиссии.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4.10. Ответственный секретарь Комиссии: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подготавливает и представляет на утверждение председателю Комиссии планы работы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распределяет обязанности между секретарями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осуществляет хранение протоколов заседаний Комиссии.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 xml:space="preserve">4.11. </w:t>
      </w:r>
      <w:proofErr w:type="gramStart"/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Секретарь Комиссии по поручению ответственного секретаря Комиссии: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организует подготовку материалов к заседанию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информирует членов Комиссии и иных лиц о дате, месте и времени проведения заседания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готовит проекты решений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ведет и представляет на подпись председателю Комиссии протокол заседания Комиссии;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направляет копии протокола заседания Комиссии ответственному секретарю и лицам, участвующим в заседании Комиссии.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End"/>
    </w:p>
    <w:p w:rsidR="009F36C6" w:rsidRDefault="009F36C6" w:rsidP="009F36C6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val="en-US" w:eastAsia="ru-RU"/>
        </w:rPr>
      </w:pPr>
    </w:p>
    <w:p w:rsidR="009F36C6" w:rsidRPr="009F36C6" w:rsidRDefault="009F36C6" w:rsidP="009F36C6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F36C6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lastRenderedPageBreak/>
        <w:t>Приложение 2. Состав Ленинградской областной комиссии по проведению Всероссийской сельскохозяйственной переписи 2016 года</w:t>
      </w:r>
    </w:p>
    <w:p w:rsidR="009F36C6" w:rsidRPr="009F36C6" w:rsidRDefault="009F36C6" w:rsidP="009F36C6">
      <w:pPr>
        <w:shd w:val="clear" w:color="auto" w:fill="FFFFFF"/>
        <w:spacing w:after="0" w:line="32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Приложение 2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t>УТВЕРЖДЕН</w:t>
      </w:r>
      <w:proofErr w:type="gramEnd"/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распоряжением Губернатора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Ленинградской области</w:t>
      </w: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  <w:t>от 26 августа 2015 года N 527-рг</w:t>
      </w:r>
    </w:p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F36C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9"/>
        <w:gridCol w:w="372"/>
        <w:gridCol w:w="5984"/>
      </w:tblGrid>
      <w:tr w:rsidR="009F36C6" w:rsidRPr="009F36C6" w:rsidTr="009F36C6">
        <w:trPr>
          <w:trHeight w:val="15"/>
        </w:trPr>
        <w:tc>
          <w:tcPr>
            <w:tcW w:w="3511" w:type="dxa"/>
            <w:hideMark/>
          </w:tcPr>
          <w:p w:rsidR="009F36C6" w:rsidRPr="009F36C6" w:rsidRDefault="009F36C6" w:rsidP="009F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F36C6" w:rsidRPr="009F36C6" w:rsidRDefault="009F36C6" w:rsidP="009F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9F36C6" w:rsidRPr="009F36C6" w:rsidRDefault="009F36C6" w:rsidP="009F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36C6" w:rsidRPr="009F36C6" w:rsidTr="009F36C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Председатель комиссии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Ялов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Дмитрий Анатольевич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вице-губернатор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9F36C6" w:rsidRPr="009F36C6" w:rsidTr="009F36C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Заместители председателя комиссии: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Никифоров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Олег Николаевич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руководитель Территориального органа Федеральной службы государственной статистики по г</w:t>
            </w:r>
            <w:proofErr w:type="gram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.С</w:t>
            </w:r>
            <w:proofErr w:type="gram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анкт-Петербургу и Ленинградской области (по согласованию)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Яхнюк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Сергей Васильевич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вице-губернатор Ленинградской области - председатель комитета по агропромышленному и </w:t>
            </w: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рыбохозяйственному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комплексу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Члены комиссии: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Абрамов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Андрей Алексеевич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заместитель начальника департамента транспорта - начальник отдела организации перевозок комитета по жилищно-коммунальному хозяйству и транспорту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Березовский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Павел Михайлович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заместитель главы администрации по экономике муниципального образования "Всеволожский муниципальный район" Ленинградской области (по согласованию)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Быстрова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Екатерина Сергеевна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начальник сектора по землеустройству Ленинградского областного комитета по управлению государственным имуществом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Витько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Андрей Петрович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первый заместитель главы администрации Кировского муниципального района Ленинградской области (по согласованию)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Герасимов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Виктор Павлович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заместитель начальника департамента развития местного самоуправления - начальник отдела по местному самоуправлению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Григорьев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Сергей Алексеевич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начальник отдела землеустройства, мониторинга земель и 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кадастровой оценки недвижимости Управления Федеральной службы государственной регистрации, кадастра и картографии по Ленинградской области (по согласованию)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Лабадина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Светлана Александровна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Лахина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Светлана Евгеньевна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главный специалист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Милаев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Евгений Викторович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начальник сектора межотраслевых проектов комитета по телекоммуникациям и информатизации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Минина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Светлана Владимировна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начальник сектора анализа рынка труда, информации и программ занятости отдела рынка труда, профессионального обучения и программ занятости комитета по труду и занятости населения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Михайлова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Екатерина Анатольевна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заместитель председателя комитета финансов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Мытникова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Наталья Александровна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главный специалист отдела </w:t>
            </w:r>
            <w:proofErr w:type="gram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контроля за</w:t>
            </w:r>
            <w:proofErr w:type="gram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соблюдением органами местного самоуправления законодательства о градостроительной деятельности комитета по архитектуре и градостроительству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Нечаев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Сергей Анатольевич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главный специалист общего отдела комитета по дорожному хозяйству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Норкин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Владимир Алексеевич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заместитель главы администрации Гатчинского муниципального района по экономике - председатель комитета экономики и инвестиций (по согласованию)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Патрикеев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Андрей Викторович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главный специалист отдела мониторинга и анализа социальных процессов комитета по печати и связям с общественностью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Переверзева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Елена Николаевна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начальник </w:t>
            </w:r>
            <w:proofErr w:type="gram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отдела налогообложения юридических лиц Управления Федеральной налоговой службы</w:t>
            </w:r>
            <w:proofErr w:type="gram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Ленинградской области (по согласованию)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Подколзин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Виктор Ильич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заместитель начальника полиции по охране общественного порядка Главного управления Министерства внутренних дел Российской Федерации по г</w:t>
            </w:r>
            <w:proofErr w:type="gram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.С</w:t>
            </w:r>
            <w:proofErr w:type="gram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анкт-Петербургу и Ленинградской области (по согласованию)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Пшенникова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Екатерина Ивановна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рыбохозяйственному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комплексу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Радченко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Татьяна Игоревна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главный специалист отдела организации мероприятий по предупреждению и ликвидации болезней животных, 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лабораторному мониторингу и ветеринарно-санитарной экспертизе управления ветеринарии по Ленинградской области (по согласованию)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Черненко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Владимир Юрьевич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заместитель директора филиала федерального государственного бюджетного учреждения "Федеральная кадастровая палата Федеральной службы регистрации, кадастра и картографии" по Ленинградской области (по согласованию)</w:t>
            </w:r>
          </w:p>
        </w:tc>
      </w:tr>
      <w:tr w:rsidR="009F36C6" w:rsidRPr="009F36C6" w:rsidTr="009F36C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Секретариат комиссии:</w:t>
            </w:r>
          </w:p>
        </w:tc>
      </w:tr>
      <w:tr w:rsidR="009F36C6" w:rsidRPr="009F36C6" w:rsidTr="009F36C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Ответственный секретарь комиссии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Потахова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Людмила Михайловна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начальник сектора статистики отдела макроэкономического анализа и прогнозирования экономики департамента социально-экономического развития, макроэкономического анализа и прогноза комитета экономического развития и инвестиционной деятельности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Секретари комиссии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Ефимова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Ольга Владимировна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главный специалист отдела прогноза и экономического мониторинга комитета по агропромышленному и </w:t>
            </w: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рыбохозяйственному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комплексу Ленинградской области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Кукушкин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Александр Михайлович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начальник отдела статистики сельского хозяйства и окружающей природной среды Территориального органа Федеральной службы государственной статистики по г</w:t>
            </w:r>
            <w:proofErr w:type="gram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.С</w:t>
            </w:r>
            <w:proofErr w:type="gram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анкт-Петербургу и Ленинградской области (по согласованию)</w:t>
            </w:r>
          </w:p>
        </w:tc>
      </w:tr>
      <w:tr w:rsidR="009F36C6" w:rsidRPr="009F36C6" w:rsidTr="009F36C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Цыценко</w:t>
            </w:r>
            <w:proofErr w:type="spellEnd"/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Юлия Юрьевна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6C6" w:rsidRPr="009F36C6" w:rsidRDefault="009F36C6" w:rsidP="009F36C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F36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консультант отдела координации управления координации и оперативного анализа аппарата Губернатора и Правительства Ленинградской области</w:t>
            </w:r>
          </w:p>
        </w:tc>
      </w:tr>
    </w:tbl>
    <w:p w:rsidR="009F36C6" w:rsidRPr="009F36C6" w:rsidRDefault="009F36C6" w:rsidP="009F36C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2B3CE8" w:rsidRDefault="002B3CE8"/>
    <w:sectPr w:rsidR="002B3CE8" w:rsidSect="002B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36C6"/>
    <w:rsid w:val="002B3CE8"/>
    <w:rsid w:val="009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E8"/>
  </w:style>
  <w:style w:type="paragraph" w:styleId="1">
    <w:name w:val="heading 1"/>
    <w:basedOn w:val="a"/>
    <w:link w:val="10"/>
    <w:uiPriority w:val="9"/>
    <w:qFormat/>
    <w:rsid w:val="009F3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3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3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6C6"/>
  </w:style>
  <w:style w:type="character" w:styleId="a3">
    <w:name w:val="Hyperlink"/>
    <w:basedOn w:val="a0"/>
    <w:uiPriority w:val="99"/>
    <w:semiHidden/>
    <w:unhideWhenUsed/>
    <w:rsid w:val="009F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537979339" TargetMode="External"/><Relationship Id="rId4" Type="http://schemas.openxmlformats.org/officeDocument/2006/relationships/hyperlink" Target="http://docs.cntd.ru/document/537979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Петростат</dc:creator>
  <cp:keywords/>
  <dc:description/>
  <cp:lastModifiedBy>Петростат</cp:lastModifiedBy>
  <cp:revision>2</cp:revision>
  <dcterms:created xsi:type="dcterms:W3CDTF">2015-09-03T11:14:00Z</dcterms:created>
  <dcterms:modified xsi:type="dcterms:W3CDTF">2015-09-03T11:15:00Z</dcterms:modified>
</cp:coreProperties>
</file>