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Экономическая перепись малого бизнеса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статистическое наблюдение и на каком основании оно проводится?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по итогам за 2020 год проводится в соответствии с статьей 5 Федерального закона от 24.07.2007 № 209-ФЗ «О развитии малого и среднего предпринимательства в Российской Федерации». Сплошное наблюдение  представляет собой экономическую перепись малого бизнеса с целью определения наиболее важных экономических показателей деятельности субъектов малого предпринимательства.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проводится с периодичностью один раз в пять лет. Предыдущие два наблюдения проходили в 2011 и 2016 годах.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Кто должен участвовать в сплошном наблюдении?</w:t>
      </w:r>
    </w:p>
    <w:p>
      <w:pPr>
        <w:rPr/>
      </w:pPr>
      <w:r>
        <w:rPr/>
        <w:t xml:space="preserve">Ответ: Обследованию подлежат малые (включая микропредприятия), средние предприятия, индивидуальные предприниматели (за исключением адвокатов и нотариусов, занимающихся частной практикой) и главы крестьянских (фермерских) хозяйств, зарегистрированные в качестве индивидуальных предпринимателей.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 какой категории субъектов относится предприятие?</w:t>
      </w:r>
    </w:p>
    <w:p>
      <w:pPr>
        <w:rPr/>
      </w:pPr>
      <w:r>
        <w:rPr/>
        <w:t xml:space="preserve">Ответ: Ведение единого реестра субъектов малого предпринимательства осуществляется Федеральной налоговой службой России. Узнать, к какой категории субъектов Вы относитесь, можно в Едином реестре субъектов малого и среднего предпринимательства по ссылке: rmsp.nalog.ru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каким формам проводится сплошное наблюдение?</w:t>
      </w:r>
    </w:p>
    <w:p>
      <w:pPr>
        <w:rPr/>
      </w:pPr>
      <w:r>
        <w:rPr/>
        <w:t xml:space="preserve">Ответ: Для юридических лиц сплошное наблюдение проводится: - для малых и микропредприятий  по форме №МП-сп «Сведения об основных показателях деятельности малого предприятия за 2020 год» (утверждена приказом Росстата от 17.08.2020 № 469, с изм.от 30.12.2020 № 864) - для средних предприятий – по перечню форм статистической отчетности, полученному на интернет-сайте Росстата по адресу: https://websbor.gks.ru/online/info. Для индивидуальных предпринимателей:   по форме №1-предприниматель «Сведения о деятельности индивидуального предпринимателя за 2020 год»  (утверждена приказом Росстата от 17.08.2020 № 469, с изм.от 30.12.2020 № 864)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формы (бланки) отчетности для заполнения?</w:t>
      </w:r>
    </w:p>
    <w:p>
      <w:pPr>
        <w:rPr/>
      </w:pPr>
      <w:r>
        <w:rPr/>
        <w:t xml:space="preserve">Ответ: Бланки отчетности размещены на сайте Росстата по ссылке https://rosstat.gov.ru/small_business_2020# и на сайте Петростата по ссылке https://petrostat.gks.ru/folder/59234#.  Печатный бланк можно получить по запросу, направленному в Петростат.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можно сдать отчеты по сплошному наблюдению и в какие сроки?</w:t>
      </w:r>
    </w:p>
    <w:p>
      <w:pPr>
        <w:rPr/>
      </w:pPr>
      <w:r>
        <w:rPr/>
        <w:t xml:space="preserve">Ответ: Отчеты могут быть предоставлены следующими способами: 1.В электронном виде: - до 1 апреля 2021 года •	на сайте Росстата (при наличии электронной подписи) – https://websbor.gks.ru/online/; •	через операторов электронного документооборота. - с 1 марта по 1 мая 2021 года (По Санкт-Петербургу заполняется Код подразделения – 78-00; по Ленинградской области код подразделения – 47-00) •	на Едином портале государственных услуг (gosuslugi.ru)       (для юридических лиц – при наличии подтвержденной учетной записи и электронной подписи;      для индивидуальных предпринимателей – при наличии подтвержденной учетной записи). 2. На бумажном бланке: -  до 1 апреля 2021 года  •	предоставить скан формы на адрес электронной почты P78_misp@gks.ru •	лично или отправить по почте в Петростат (197376, г.Санкт-Петербург, ул.Профессора Попова д. 39) •	лично или отправить по почте в районные отделы статистики Санкт-Петербурга и Ленинградской области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Куда обратиться при возникновении вопросов по заполнению форм?</w:t>
      </w:r>
    </w:p>
    <w:p>
      <w:pPr>
        <w:rPr/>
      </w:pPr>
      <w:r>
        <w:rPr/>
        <w:t xml:space="preserve">Ответ: По всем возникающим вопросам обращаться непосредственно в Петростат по номеру телефона 8(812)234-08-87, 234-06-92, 234-59-39, или на адрес электронной почты: P78_misp@gks.ru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В соответствии со статьей 9 Федерального закона от 29 ноября 2007 № 282-ФЗ, Росстат гарантирует полную конфиденциальность данных, защиту информации, предоставленной участниками переписи,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 Все полученные сведения будут использоваться исключительно в обобщенном виде. Никаких личных данных опубликовано не будет.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предоставить отчетность, если деятельность за 2020 год временно не осуществлялась?</w:t>
      </w:r>
    </w:p>
    <w:p>
      <w:pPr>
        <w:rPr/>
      </w:pPr>
      <w:r>
        <w:rPr/>
        <w:t xml:space="preserve">Ответ: Организации и индивидуальные предприниматели, которые в  2020 году осуществляли деятельность хотя бы в одном месяце, предоставляют форму на общих основаниях.  Если субъект не осуществлял деятельность в течение всего 2020 года, то предоставление отчета также обязательно, данное сведение нужно указать в разделе 1 формы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отчетность, если индивидуальный предприниматель зарегистрирован в конце 2020 года?</w:t>
      </w:r>
    </w:p>
    <w:p>
      <w:pPr>
        <w:rPr/>
      </w:pPr>
      <w:r>
        <w:rPr/>
        <w:t xml:space="preserve">Ответ: Да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документы, подтверждающие сведения в отчетности?</w:t>
      </w:r>
    </w:p>
    <w:p>
      <w:pPr>
        <w:rPr/>
      </w:pPr>
      <w:r>
        <w:rPr/>
        <w:t xml:space="preserve">Ответ: Нет. Предоставление документов, подтверждающих сведения, указанных в отчетности, не требуется.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на принятие эффективных государственных решений в сфере поддержки и развития предпринимательства. Отказ и (или) предоставление недостоверной информации влечет ответственность, предусмотренную ст.13.19 Кодекса об административных правонарушениях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имеется несколько филиалов, то сведения нужно предоставлять отдельно по каждому филиалу?</w:t>
      </w:r>
    </w:p>
    <w:p>
      <w:pPr>
        <w:rPr/>
      </w:pPr>
      <w:r>
        <w:rPr/>
        <w:t xml:space="preserve">Ответ: В форму включаются сведения в целом по юридическому лицу, включая филиалы и структурные подразделения независимо от их местонахождения, в том числе находящиеся заграницей.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адрес осуществления предпринимательской деятельности указывать, если деятельность ведется в нескольких местах?</w:t>
      </w:r>
    </w:p>
    <w:p>
      <w:pPr>
        <w:rPr/>
      </w:pPr>
      <w:r>
        <w:rPr/>
        <w:t xml:space="preserve">Ответ: Если деятельность осуществлялась в двух и (или) более местах,  то указывается адрес места осуществления деятельности, где была наибольшая выручка от реализации товаров (работ, услуг) за 2020 год. В случае  если выручка во всех местах осуществления деятельности была одинаковой  или отсутствовала, то указывается адрес места осуществления деятельности,  с наибольшей численностью работников.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Часто возникающие вопросы при заполнении xml-шаблона: Для формы № МП-сп:</w:t>
      </w:r>
    </w:p>
    <w:p>
      <w:pPr>
        <w:rPr/>
      </w:pPr>
      <w:r>
        <w:rPr/>
        <w:t xml:space="preserve">Ответ: 1.	Значение кода ОКТМО отсутствует в словаре (код ОКТМО должен содержать 11 знаков). Если ЮЛ не ведёт хозяйственную деятельность (код ответа 85 по строке 1), то должен быть заполнен только 3 раздел «Основные средства и инвестиции в основной капитал» числовыми показателями. В случае отсутствия основных средств и инвестиций, то в строке 24 по каждой графе должна стоять цифра «0», также цифра «0» должна ставиться в строке 32 (при отсутствии грузоперевозящих автомобилей); 2.	Если ЮЛ ведёт хозяйственную деятельность (код ответа 70), то должны быть заполнены все строки отчета числовыми показателями      «ДА» - числовой показатель      «НЕТ» - «0»;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Часто возникающие вопросы при заполнении xml-шаблона: Для формы № 1-предприниматель:</w:t>
      </w:r>
    </w:p>
    <w:p>
      <w:pPr>
        <w:rPr/>
      </w:pPr>
      <w:r>
        <w:rPr/>
        <w:t xml:space="preserve">Ответ: 1.	Значение кода ОКТМО отсутствует в словаре (код ОКТМО должен содержать 11 знаков). Если ИП не ведёт хозяйственную деятельность (код ответа 85 по строке 1), то должен быть заполнен только 3 раздел формы «Основные средства и инвестиции в основной капитал» числовыми показателями. В случае отсутствия основных средств и инвестиций в строках  74и 81 должна  стоять цифра «0»; 2.	Если ИП ведёт хозяйственную деятельность (код ответа 70), то должны быть заполнены все строки отчета числовыми показателями      «ДА» - числовой показатель      «НЕТ» - «0».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830044">
    <w:multiLevelType w:val="hybridMultilevel"/>
    <w:lvl w:ilvl="0" w:tplc="26804910">
      <w:start w:val="1"/>
      <w:numFmt w:val="decimal"/>
      <w:lvlText w:val="%1."/>
      <w:lvlJc w:val="left"/>
      <w:pPr>
        <w:ind w:left="720" w:hanging="360"/>
      </w:pPr>
    </w:lvl>
    <w:lvl w:ilvl="1" w:tplc="26804910" w:tentative="1">
      <w:start w:val="1"/>
      <w:numFmt w:val="lowerLetter"/>
      <w:lvlText w:val="%2."/>
      <w:lvlJc w:val="left"/>
      <w:pPr>
        <w:ind w:left="1440" w:hanging="360"/>
      </w:pPr>
    </w:lvl>
    <w:lvl w:ilvl="2" w:tplc="26804910" w:tentative="1">
      <w:start w:val="1"/>
      <w:numFmt w:val="lowerRoman"/>
      <w:lvlText w:val="%3."/>
      <w:lvlJc w:val="right"/>
      <w:pPr>
        <w:ind w:left="2160" w:hanging="180"/>
      </w:pPr>
    </w:lvl>
    <w:lvl w:ilvl="3" w:tplc="26804910" w:tentative="1">
      <w:start w:val="1"/>
      <w:numFmt w:val="decimal"/>
      <w:lvlText w:val="%4."/>
      <w:lvlJc w:val="left"/>
      <w:pPr>
        <w:ind w:left="2880" w:hanging="360"/>
      </w:pPr>
    </w:lvl>
    <w:lvl w:ilvl="4" w:tplc="26804910" w:tentative="1">
      <w:start w:val="1"/>
      <w:numFmt w:val="lowerLetter"/>
      <w:lvlText w:val="%5."/>
      <w:lvlJc w:val="left"/>
      <w:pPr>
        <w:ind w:left="3600" w:hanging="360"/>
      </w:pPr>
    </w:lvl>
    <w:lvl w:ilvl="5" w:tplc="26804910" w:tentative="1">
      <w:start w:val="1"/>
      <w:numFmt w:val="lowerRoman"/>
      <w:lvlText w:val="%6."/>
      <w:lvlJc w:val="right"/>
      <w:pPr>
        <w:ind w:left="4320" w:hanging="180"/>
      </w:pPr>
    </w:lvl>
    <w:lvl w:ilvl="6" w:tplc="26804910" w:tentative="1">
      <w:start w:val="1"/>
      <w:numFmt w:val="decimal"/>
      <w:lvlText w:val="%7."/>
      <w:lvlJc w:val="left"/>
      <w:pPr>
        <w:ind w:left="5040" w:hanging="360"/>
      </w:pPr>
    </w:lvl>
    <w:lvl w:ilvl="7" w:tplc="26804910" w:tentative="1">
      <w:start w:val="1"/>
      <w:numFmt w:val="lowerLetter"/>
      <w:lvlText w:val="%8."/>
      <w:lvlJc w:val="left"/>
      <w:pPr>
        <w:ind w:left="5760" w:hanging="360"/>
      </w:pPr>
    </w:lvl>
    <w:lvl w:ilvl="8" w:tplc="26804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30043">
    <w:multiLevelType w:val="hybridMultilevel"/>
    <w:lvl w:ilvl="0" w:tplc="1200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830043">
    <w:abstractNumId w:val="94830043"/>
  </w:num>
  <w:num w:numId="94830044">
    <w:abstractNumId w:val="948300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